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9" w:rsidRPr="00EE4BF2" w:rsidRDefault="00106749" w:rsidP="00D513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E4B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порядке обращения с твердыми коммунальными отходами</w:t>
      </w:r>
    </w:p>
    <w:p w:rsidR="00106749" w:rsidRPr="00106749" w:rsidRDefault="00106749" w:rsidP="00D5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049" cy="1535373"/>
            <wp:effectExtent l="19050" t="0" r="0" b="0"/>
            <wp:docPr id="1" name="Рисунок 1" descr="О порядке обращения с твердыми коммунальными отх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рядке обращения с твердыми коммунальными отход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10" cy="153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749" w:rsidRPr="00F85A17" w:rsidRDefault="00106749" w:rsidP="0071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85A17">
        <w:rPr>
          <w:rFonts w:ascii="Times New Roman" w:eastAsia="Times New Roman" w:hAnsi="Times New Roman" w:cs="Times New Roman"/>
          <w:sz w:val="23"/>
          <w:szCs w:val="23"/>
        </w:rPr>
        <w:t>В связи с принятием Федерального закона от 29.12.2014 г.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РФ» и Федерального закона от 29.06.2015 г. №176-ФЗ «О внесении изменений в Жилищный Кодекс РФ и отдельные законодательные акты Российской Федерации» новая редакция Жилищного кодекса РФ предусматривает</w:t>
      </w:r>
      <w:proofErr w:type="gramEnd"/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, что с 1 января 2016 года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плата за коммунальные услуги включает в себя обращение с твёрдыми коммунальными отходами.</w:t>
      </w:r>
    </w:p>
    <w:p w:rsidR="00106749" w:rsidRPr="00F85A17" w:rsidRDefault="00106749" w:rsidP="0071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106749" w:rsidRPr="00F85A17" w:rsidRDefault="00106749" w:rsidP="00711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>С 1 января 2016 года гражданам будет необходимо оплачивать за обращение с твёрдыми коммунальными отходами (ТКО), которые заменят твёрдые бытовые отходы (ТБО). Начисление платы за обращение с твёрдыми коммунальными отходами будет осуществляться исходя из количества людей, проживающих в жилом помещении.</w:t>
      </w:r>
    </w:p>
    <w:p w:rsidR="00EB0A16" w:rsidRDefault="00106749" w:rsidP="00EB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С введением положений данного закона, вступающих в силу с 01.01.2016 года, договор на оказание услуг по обращению с отходами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будет являться публичным, и все собственники жилья будут ОБЯЗАНЫ оплачивать данную услугу.</w:t>
      </w:r>
    </w:p>
    <w:p w:rsidR="00F85A17" w:rsidRPr="00F85A17" w:rsidRDefault="00F85A17" w:rsidP="00EB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116C" w:rsidRPr="00F85A17" w:rsidRDefault="003A116C" w:rsidP="00EB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0A16" w:rsidRPr="00EB0A16" w:rsidRDefault="00106749" w:rsidP="00EB0A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749">
        <w:rPr>
          <w:rFonts w:ascii="Times New Roman" w:eastAsia="Times New Roman" w:hAnsi="Times New Roman" w:cs="Times New Roman"/>
          <w:sz w:val="24"/>
          <w:szCs w:val="24"/>
        </w:rPr>
        <w:br/>
      </w:r>
      <w:r w:rsidR="00EB0A16" w:rsidRPr="00EE4BF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порядке обращения с твердыми коммунальными отходами</w:t>
      </w:r>
    </w:p>
    <w:p w:rsidR="00EB0A16" w:rsidRPr="00106749" w:rsidRDefault="00EB0A16" w:rsidP="00EB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8049" cy="1351129"/>
            <wp:effectExtent l="19050" t="0" r="0" b="0"/>
            <wp:docPr id="2" name="Рисунок 1" descr="О порядке обращения с твердыми коммунальными отх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рядке обращения с твердыми коммунальными отход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10" cy="135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A16" w:rsidRPr="00F85A17" w:rsidRDefault="00EB0A16" w:rsidP="00EB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85A17">
        <w:rPr>
          <w:rFonts w:ascii="Times New Roman" w:eastAsia="Times New Roman" w:hAnsi="Times New Roman" w:cs="Times New Roman"/>
          <w:sz w:val="23"/>
          <w:szCs w:val="23"/>
        </w:rPr>
        <w:t>В связи с принятием Федерального закона от 29.12.2014 г.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РФ» и Федерального закона от 29.06.2015 г. №176-ФЗ «О внесении изменений в Жилищный Кодекс РФ и отдельные законодательные акты Российской Федерации» новая редакция Жилищного кодекса РФ предусматривает</w:t>
      </w:r>
      <w:proofErr w:type="gramEnd"/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, что с 1 января 2016 года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плата за коммунальные услуги включает в себя обращение с твёрдыми коммунальными отходами.</w:t>
      </w:r>
    </w:p>
    <w:p w:rsidR="00EB0A16" w:rsidRPr="00F85A17" w:rsidRDefault="00EB0A16" w:rsidP="00EB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EB0A16" w:rsidRPr="00F85A17" w:rsidRDefault="00EB0A16" w:rsidP="00EB0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>С 1 января 2016 года гражданам будет необходимо оплачивать за обращение с твёрдыми коммунальными отходами (ТКО), которые заменят твёрдые бытовые отходы (ТБО). Начисление платы за обращение с твёрдыми коммунальными отходами будет осуществляться исходя из количества людей, проживающих в жилом помещении.</w:t>
      </w:r>
    </w:p>
    <w:p w:rsidR="00EB0A16" w:rsidRPr="00F85A17" w:rsidRDefault="00EB0A16" w:rsidP="00D51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С введением положений данного закона, вступающих в силу с 01.01.2016 года, договор на оказание услуг по обращению с отходами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будет являться публичным, и все собственники жилья будут ОБЯЗАНЫ оплачивать данную услугу.</w:t>
      </w:r>
    </w:p>
    <w:p w:rsidR="00D51386" w:rsidRDefault="00D51386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B0D" w:rsidRDefault="00132B0D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B0D" w:rsidRPr="00F85A17" w:rsidRDefault="00132B0D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95707" w:rsidRPr="00F85A17" w:rsidRDefault="00F95707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В связи с этим рекомендуем жителям Салтынского сельского поселения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ЗАКЛЮЧИТЬ договор на обращение с твердыми коммунальными отходами</w:t>
      </w: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 со специализированной организацией, имеющей лицензию на сбор, транспортирование, размещение, обезвреживание и утилизацию твердых коммунальных отходов.</w:t>
      </w:r>
    </w:p>
    <w:p w:rsidR="00F95707" w:rsidRPr="00F85A17" w:rsidRDefault="00F95707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Одновременно информируем жителей Салтынского сельского поселения, что в связи с установлением многочисленных фактов несанкционированного сброса отходов ведутся работы по предупреждению нарушений в данной сфере, направленные на обеспечение соблюдения правил благоустройства на территории соответствующего поселения. При выявлении несанкционированного сброса отходов жители будут привлекаться к административной ответственности по ст. 8.7 Кодекса Волгоградской области об административной ответственности «за нарушение установленных органами местного самоуправления правил благоустройства поселения» в виде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административного штрафа в размере от пятисот рублей до четырех тысяч рублей.</w:t>
      </w:r>
    </w:p>
    <w:p w:rsidR="00F95707" w:rsidRPr="00F85A17" w:rsidRDefault="00F95707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При отсутствии документов, подтверждающих размещение отходов собственниками жилых помещений в местах захоронения отходов, оборудованных в соответствии с законодательством или их утилизацию возможно составление административных протоколов и привлечение к административной ответственности по ст. 8.14 Кодекса Волгоградской области об административной ответственности «за нарушение установленного органами местного самоуправления порядка обращения с бытовыми отходами». Размер административного штрафа по ст. 8.14 Кодекса Волгоградской области об административной ответственности для граждан составит </w:t>
      </w:r>
      <w:r w:rsidRPr="00F85A17">
        <w:rPr>
          <w:rFonts w:ascii="Times New Roman" w:eastAsia="Times New Roman" w:hAnsi="Times New Roman" w:cs="Times New Roman"/>
          <w:b/>
          <w:bCs/>
          <w:sz w:val="28"/>
          <w:szCs w:val="28"/>
        </w:rPr>
        <w:t>от двух до пяти тысяч рублей.</w:t>
      </w:r>
    </w:p>
    <w:p w:rsidR="00EB0A16" w:rsidRPr="00106749" w:rsidRDefault="00EB0A16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07" w:rsidRDefault="00F95707" w:rsidP="00D51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Салтынского сельского поселения</w:t>
      </w:r>
    </w:p>
    <w:p w:rsidR="00D51386" w:rsidRDefault="00D51386" w:rsidP="00D51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1386" w:rsidRDefault="00D51386" w:rsidP="00D51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116C" w:rsidRPr="00D51386" w:rsidRDefault="003A116C" w:rsidP="00D51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5707" w:rsidRDefault="00F95707"/>
    <w:p w:rsidR="00F85A17" w:rsidRDefault="00F85A17"/>
    <w:p w:rsidR="00F95707" w:rsidRPr="00F85A17" w:rsidRDefault="00F95707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В связи с этим рекомендуем жителям Салтынского сельского поселения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ЗАКЛЮЧИТЬ договор на обращение с твердыми коммунальными отходами</w:t>
      </w: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 со специализированной организацией, имеющей лицензию на сбор, транспортирование, размещение, обезвреживание и утилизацию твердых коммунальных отходов.</w:t>
      </w:r>
    </w:p>
    <w:p w:rsidR="00F95707" w:rsidRPr="00F85A17" w:rsidRDefault="00F95707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 xml:space="preserve">Одновременно информируем жителей Салтынского сельского поселения, что в связи с установлением многочисленных фактов несанкционированного сброса отходов ведутся работы по предупреждению нарушений в данной сфере, направленные на обеспечение соблюдения правил благоустройства на территории соответствующего поселения. При выявлении несанкционированного сброса отходов жители будут привлекаться к административной ответственности по ст. 8.7 Кодекса Волгоградской области об административной ответственности «за нарушение установленных органами местного самоуправления правил благоустройства поселения» в виде </w:t>
      </w:r>
      <w:r w:rsidRPr="00F85A17">
        <w:rPr>
          <w:rFonts w:ascii="Times New Roman" w:eastAsia="Times New Roman" w:hAnsi="Times New Roman" w:cs="Times New Roman"/>
          <w:b/>
          <w:bCs/>
          <w:sz w:val="23"/>
          <w:szCs w:val="23"/>
        </w:rPr>
        <w:t>административного штрафа в размере от пятисот рублей до четырех тысяч рублей.</w:t>
      </w:r>
    </w:p>
    <w:p w:rsidR="00F95707" w:rsidRPr="00F85A17" w:rsidRDefault="00F95707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A17">
        <w:rPr>
          <w:rFonts w:ascii="Times New Roman" w:eastAsia="Times New Roman" w:hAnsi="Times New Roman" w:cs="Times New Roman"/>
          <w:sz w:val="23"/>
          <w:szCs w:val="23"/>
        </w:rPr>
        <w:t>При отсутствии документов, подтверждающих размещение отходов собственниками жилых помещений в местах захоронения отходов, оборудованных в соответствии с законодательством или их утилизацию возможно составление административных протоколов и привлечение к административной ответственности по ст. 8.14 Кодекса Волгоградской области об административной ответственности «за нарушение установленного органами местного самоуправления порядка обращения с бытовыми отходами». Размер административного штрафа по ст. 8.14 Кодекса Волгоградской области об административной ответственности для граждан составит</w:t>
      </w:r>
      <w:r w:rsidRPr="001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A17">
        <w:rPr>
          <w:rFonts w:ascii="Times New Roman" w:eastAsia="Times New Roman" w:hAnsi="Times New Roman" w:cs="Times New Roman"/>
          <w:b/>
          <w:bCs/>
          <w:sz w:val="28"/>
          <w:szCs w:val="28"/>
        </w:rPr>
        <w:t>от двух до пяти тысяч рублей.</w:t>
      </w:r>
    </w:p>
    <w:p w:rsidR="00EB0A16" w:rsidRPr="00106749" w:rsidRDefault="00EB0A16" w:rsidP="00F95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07" w:rsidRPr="00106749" w:rsidRDefault="00F95707" w:rsidP="00F95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Салтынского сельского поселения</w:t>
      </w:r>
    </w:p>
    <w:p w:rsidR="00F95707" w:rsidRDefault="00F95707"/>
    <w:p w:rsidR="00F95707" w:rsidRDefault="00F95707"/>
    <w:p w:rsidR="00F95707" w:rsidRDefault="00F95707"/>
    <w:sectPr w:rsidR="00F95707" w:rsidSect="00D5138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6749"/>
    <w:rsid w:val="00106749"/>
    <w:rsid w:val="00132B0D"/>
    <w:rsid w:val="003A116C"/>
    <w:rsid w:val="00456814"/>
    <w:rsid w:val="007119A2"/>
    <w:rsid w:val="007F573E"/>
    <w:rsid w:val="00A26015"/>
    <w:rsid w:val="00C028BA"/>
    <w:rsid w:val="00D51386"/>
    <w:rsid w:val="00EB0A16"/>
    <w:rsid w:val="00EE4BF2"/>
    <w:rsid w:val="00F85A17"/>
    <w:rsid w:val="00F9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5"/>
  </w:style>
  <w:style w:type="paragraph" w:styleId="1">
    <w:name w:val="heading 1"/>
    <w:basedOn w:val="a"/>
    <w:link w:val="10"/>
    <w:uiPriority w:val="9"/>
    <w:qFormat/>
    <w:rsid w:val="0010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106749"/>
  </w:style>
  <w:style w:type="paragraph" w:styleId="a3">
    <w:name w:val="Normal (Web)"/>
    <w:basedOn w:val="a"/>
    <w:uiPriority w:val="99"/>
    <w:semiHidden/>
    <w:unhideWhenUsed/>
    <w:rsid w:val="0010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67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ССП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ИраНик</cp:lastModifiedBy>
  <cp:revision>5</cp:revision>
  <cp:lastPrinted>2016-01-25T12:10:00Z</cp:lastPrinted>
  <dcterms:created xsi:type="dcterms:W3CDTF">2016-01-25T12:16:00Z</dcterms:created>
  <dcterms:modified xsi:type="dcterms:W3CDTF">2016-01-25T12:12:00Z</dcterms:modified>
</cp:coreProperties>
</file>